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2FC7EA1" w14:textId="77777777" w:rsidR="003775D6" w:rsidRDefault="0067160D">
      <w:pPr>
        <w:pStyle w:val="Normal1"/>
        <w:pBdr>
          <w:top w:val="nil"/>
          <w:left w:val="nil"/>
          <w:bottom w:val="nil"/>
          <w:right w:val="nil"/>
          <w:between w:val="nil"/>
        </w:pBdr>
        <w:rPr>
          <w:color w:val="000000"/>
        </w:rPr>
      </w:pPr>
      <w:r>
        <w:rPr>
          <w:noProof/>
          <w:color w:val="000000"/>
        </w:rPr>
        <w:drawing>
          <wp:inline distT="114300" distB="114300" distL="114300" distR="114300" wp14:anchorId="1E57EA67" wp14:editId="2DC8245F">
            <wp:extent cx="6858000" cy="1422400"/>
            <wp:effectExtent l="0" t="0" r="0" b="0"/>
            <wp:docPr id="1" name="image1.jpg" descr="EFW_GrantDocumentsHeader.jpg"/>
            <wp:cNvGraphicFramePr/>
            <a:graphic xmlns:a="http://schemas.openxmlformats.org/drawingml/2006/main">
              <a:graphicData uri="http://schemas.openxmlformats.org/drawingml/2006/picture">
                <pic:pic xmlns:pic="http://schemas.openxmlformats.org/drawingml/2006/picture">
                  <pic:nvPicPr>
                    <pic:cNvPr id="0" name="image1.jpg" descr="EFW_GrantDocumentsHeader.jpg"/>
                    <pic:cNvPicPr preferRelativeResize="0"/>
                  </pic:nvPicPr>
                  <pic:blipFill>
                    <a:blip r:embed="rId7" cstate="print"/>
                    <a:srcRect/>
                    <a:stretch>
                      <a:fillRect/>
                    </a:stretch>
                  </pic:blipFill>
                  <pic:spPr>
                    <a:xfrm>
                      <a:off x="0" y="0"/>
                      <a:ext cx="6858000" cy="1422400"/>
                    </a:xfrm>
                    <a:prstGeom prst="rect">
                      <a:avLst/>
                    </a:prstGeom>
                    <a:ln/>
                  </pic:spPr>
                </pic:pic>
              </a:graphicData>
            </a:graphic>
          </wp:inline>
        </w:drawing>
      </w:r>
    </w:p>
    <w:p w14:paraId="4B92A068" w14:textId="04F4D2CA" w:rsidR="003775D6" w:rsidRDefault="003775D6">
      <w:pPr>
        <w:pStyle w:val="Normal1"/>
        <w:pBdr>
          <w:top w:val="nil"/>
          <w:left w:val="nil"/>
          <w:bottom w:val="nil"/>
          <w:right w:val="nil"/>
          <w:between w:val="nil"/>
        </w:pBdr>
        <w:rPr>
          <w:color w:val="000000"/>
        </w:rPr>
      </w:pPr>
    </w:p>
    <w:p w14:paraId="76826DCF" w14:textId="04BB8CCD" w:rsidR="00E24B46" w:rsidRPr="00B5222A" w:rsidRDefault="00E24B46" w:rsidP="00E24B46">
      <w:pPr>
        <w:pStyle w:val="Normal1"/>
        <w:pBdr>
          <w:top w:val="nil"/>
          <w:left w:val="nil"/>
          <w:bottom w:val="nil"/>
          <w:right w:val="nil"/>
          <w:between w:val="nil"/>
        </w:pBdr>
        <w:jc w:val="center"/>
        <w:rPr>
          <w:color w:val="000000"/>
          <w:sz w:val="32"/>
          <w:szCs w:val="32"/>
        </w:rPr>
      </w:pPr>
      <w:r w:rsidRPr="007F5598">
        <w:rPr>
          <w:noProof/>
          <w:color w:val="000000"/>
          <w:sz w:val="20"/>
          <w:szCs w:val="20"/>
        </w:rPr>
        <mc:AlternateContent>
          <mc:Choice Requires="wps">
            <w:drawing>
              <wp:anchor distT="45720" distB="45720" distL="182880" distR="182880" simplePos="0" relativeHeight="251659264" behindDoc="1" locked="0" layoutInCell="1" allowOverlap="0" wp14:anchorId="74104A29" wp14:editId="2B58E3BE">
                <wp:simplePos x="0" y="0"/>
                <wp:positionH relativeFrom="margin">
                  <wp:align>right</wp:align>
                </wp:positionH>
                <wp:positionV relativeFrom="paragraph">
                  <wp:posOffset>436880</wp:posOffset>
                </wp:positionV>
                <wp:extent cx="6915150" cy="1152525"/>
                <wp:effectExtent l="38100" t="38100" r="38100" b="47625"/>
                <wp:wrapSquare wrapText="bothSides"/>
                <wp:docPr id="2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1152525"/>
                        </a:xfrm>
                        <a:prstGeom prst="rect">
                          <a:avLst/>
                        </a:prstGeom>
                        <a:solidFill>
                          <a:schemeClr val="accent1"/>
                        </a:solidFill>
                        <a:ln w="76200" cmpd="dbl">
                          <a:solidFill>
                            <a:schemeClr val="tx2"/>
                          </a:solidFill>
                          <a:miter lim="800000"/>
                          <a:headEnd/>
                          <a:tailEnd/>
                        </a:ln>
                      </wps:spPr>
                      <wps:txbx>
                        <w:txbxContent>
                          <w:p w14:paraId="2E8396E7" w14:textId="1521A26D" w:rsidR="007F5598" w:rsidRPr="00221294" w:rsidRDefault="007F5598">
                            <w:pPr>
                              <w:jc w:val="center"/>
                              <w:rPr>
                                <w:i/>
                                <w:iCs/>
                                <w:caps/>
                                <w:color w:val="FFFFFF" w:themeColor="background1"/>
                                <w:szCs w:val="18"/>
                              </w:rPr>
                            </w:pPr>
                            <w:r w:rsidRPr="00221294">
                              <w:rPr>
                                <w:i/>
                                <w:iCs/>
                                <w:caps/>
                                <w:color w:val="FFFFFF" w:themeColor="background1"/>
                              </w:rPr>
                              <w:t xml:space="preserve">The mission of the EFW is to promote excellence, innovation and opportunities in Wauwatosa public schools by raising and awarding money for educational initiatives which </w:t>
                            </w:r>
                            <w:r w:rsidR="00B66F75">
                              <w:rPr>
                                <w:i/>
                                <w:iCs/>
                                <w:caps/>
                                <w:color w:val="FFFFFF" w:themeColor="background1"/>
                              </w:rPr>
                              <w:t>EN</w:t>
                            </w:r>
                            <w:r w:rsidR="00F405AE">
                              <w:rPr>
                                <w:i/>
                                <w:iCs/>
                                <w:caps/>
                                <w:color w:val="FFFFFF" w:themeColor="background1"/>
                              </w:rPr>
                              <w:t>RICH AND ENHANCE LEARNING EXPERIENCES FOR ALL STUDENTS.</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104A29" id="Rectangle 4" o:spid="_x0000_s1026" style="position:absolute;left:0;text-align:left;margin-left:493.3pt;margin-top:34.4pt;width:544.5pt;height:90.75pt;z-index:-251657216;visibility:visible;mso-wrap-style:square;mso-width-percent:0;mso-height-percent:0;mso-wrap-distance-left:14.4pt;mso-wrap-distance-top:3.6pt;mso-wrap-distance-right:14.4pt;mso-wrap-distance-bottom:3.6pt;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" o:allowoverlap="f" fillcolor="#4f81bd [3204]" strokecolor="#1f497d [3215]" strokeweight="6pt">
                <v:stroke linestyle="thinThin"/>
                <v:textbox inset="14.4pt,14.4pt,14.4pt,14.4pt">
                  <w:txbxContent>
                    <w:p w14:paraId="2E8396E7" w14:textId="1521A26D" w:rsidR="007F5598" w:rsidRPr="00221294" w:rsidRDefault="007F5598">
                      <w:pPr>
                        <w:jc w:val="center"/>
                        <w:rPr>
                          <w:i/>
                          <w:iCs/>
                          <w:caps/>
                          <w:color w:val="FFFFFF" w:themeColor="background1"/>
                          <w:szCs w:val="18"/>
                        </w:rPr>
                      </w:pPr>
                      <w:r w:rsidRPr="00221294">
                        <w:rPr>
                          <w:i/>
                          <w:iCs/>
                          <w:caps/>
                          <w:color w:val="FFFFFF" w:themeColor="background1"/>
                        </w:rPr>
                        <w:t xml:space="preserve">The mission of the EFW is to promote excellence, innovation and opportunities in Wauwatosa public schools by raising and awarding money for educational initiatives which </w:t>
                      </w:r>
                      <w:r w:rsidR="00B66F75">
                        <w:rPr>
                          <w:i/>
                          <w:iCs/>
                          <w:caps/>
                          <w:color w:val="FFFFFF" w:themeColor="background1"/>
                        </w:rPr>
                        <w:t>EN</w:t>
                      </w:r>
                      <w:r w:rsidR="00F405AE">
                        <w:rPr>
                          <w:i/>
                          <w:iCs/>
                          <w:caps/>
                          <w:color w:val="FFFFFF" w:themeColor="background1"/>
                        </w:rPr>
                        <w:t>RICH AND ENHANCE LEARNING EXPERIENCES FOR ALL STUDENTS.</w:t>
                      </w:r>
                    </w:p>
                  </w:txbxContent>
                </v:textbox>
                <w10:wrap type="square" anchorx="margin"/>
              </v:rect>
            </w:pict>
          </mc:Fallback>
        </mc:AlternateContent>
      </w:r>
      <w:r w:rsidR="0067160D" w:rsidRPr="00B5222A">
        <w:rPr>
          <w:b/>
          <w:color w:val="000000"/>
          <w:sz w:val="32"/>
          <w:szCs w:val="32"/>
        </w:rPr>
        <w:t>Guidelines for EFW Grant Applications</w:t>
      </w:r>
      <w:r w:rsidR="0067160D" w:rsidRPr="00B5222A">
        <w:rPr>
          <w:color w:val="000000"/>
          <w:sz w:val="32"/>
          <w:szCs w:val="32"/>
        </w:rPr>
        <w:t xml:space="preserve"> </w:t>
      </w:r>
    </w:p>
    <w:p w14:paraId="7A8768D0" w14:textId="77777777" w:rsidR="003775D6" w:rsidRDefault="003775D6">
      <w:pPr>
        <w:pStyle w:val="Normal1"/>
        <w:pBdr>
          <w:top w:val="nil"/>
          <w:left w:val="nil"/>
          <w:bottom w:val="nil"/>
          <w:right w:val="nil"/>
          <w:between w:val="nil"/>
        </w:pBdr>
        <w:rPr>
          <w:color w:val="000000"/>
          <w:sz w:val="20"/>
          <w:szCs w:val="20"/>
        </w:rPr>
      </w:pPr>
    </w:p>
    <w:p w14:paraId="37CCED79" w14:textId="210A3BD1" w:rsidR="003775D6" w:rsidRDefault="0067160D">
      <w:pPr>
        <w:pStyle w:val="Normal1"/>
        <w:pBdr>
          <w:top w:val="nil"/>
          <w:left w:val="nil"/>
          <w:bottom w:val="nil"/>
          <w:right w:val="nil"/>
          <w:between w:val="nil"/>
        </w:pBdr>
        <w:rPr>
          <w:color w:val="000000"/>
          <w:sz w:val="20"/>
          <w:szCs w:val="20"/>
        </w:rPr>
      </w:pPr>
      <w:r w:rsidRPr="00221294">
        <w:rPr>
          <w:b/>
          <w:color w:val="000000"/>
          <w:sz w:val="20"/>
          <w:szCs w:val="20"/>
        </w:rPr>
        <w:t>Who can apply for EFW grants?</w:t>
      </w:r>
      <w:r>
        <w:rPr>
          <w:color w:val="000000"/>
          <w:sz w:val="20"/>
          <w:szCs w:val="20"/>
        </w:rPr>
        <w:t xml:space="preserve"> All Wauwatosa teachers and staff! Staff members may apply as an individual teacher or </w:t>
      </w:r>
      <w:r w:rsidRPr="00AC4237">
        <w:rPr>
          <w:color w:val="000000"/>
          <w:sz w:val="20"/>
          <w:szCs w:val="20"/>
        </w:rPr>
        <w:t>administrator,</w:t>
      </w:r>
      <w:r>
        <w:rPr>
          <w:color w:val="000000"/>
          <w:sz w:val="20"/>
          <w:szCs w:val="20"/>
        </w:rPr>
        <w:t xml:space="preserve"> members of a department, employees of a specific school, or another collaborative group. Staff members who apply as a collaborative group must work together in a school program or a curricular area implementing new instructional strategies, which will improve the educational quality for Wauwatosa students. </w:t>
      </w:r>
    </w:p>
    <w:p w14:paraId="4BBF02D0" w14:textId="57EF06CA" w:rsidR="003775D6" w:rsidRDefault="003775D6">
      <w:pPr>
        <w:pStyle w:val="Normal1"/>
        <w:pBdr>
          <w:top w:val="nil"/>
          <w:left w:val="nil"/>
          <w:bottom w:val="nil"/>
          <w:right w:val="nil"/>
          <w:between w:val="nil"/>
        </w:pBdr>
        <w:rPr>
          <w:color w:val="000000"/>
          <w:sz w:val="20"/>
          <w:szCs w:val="20"/>
        </w:rPr>
      </w:pPr>
    </w:p>
    <w:p w14:paraId="79DBC6D1" w14:textId="719E2465" w:rsidR="003775D6" w:rsidRDefault="0067160D">
      <w:pPr>
        <w:pStyle w:val="Normal1"/>
        <w:pBdr>
          <w:top w:val="nil"/>
          <w:left w:val="nil"/>
          <w:bottom w:val="nil"/>
          <w:right w:val="nil"/>
          <w:between w:val="nil"/>
        </w:pBdr>
        <w:rPr>
          <w:color w:val="000000"/>
          <w:sz w:val="20"/>
          <w:szCs w:val="20"/>
        </w:rPr>
      </w:pPr>
      <w:r>
        <w:rPr>
          <w:b/>
          <w:color w:val="000000"/>
          <w:sz w:val="20"/>
          <w:szCs w:val="20"/>
        </w:rPr>
        <w:t>What kinds of projects can be funded?</w:t>
      </w:r>
      <w:r>
        <w:rPr>
          <w:color w:val="000000"/>
          <w:sz w:val="20"/>
          <w:szCs w:val="20"/>
        </w:rPr>
        <w:t xml:space="preserve"> All projects maximizin</w:t>
      </w:r>
      <w:r>
        <w:rPr>
          <w:sz w:val="20"/>
          <w:szCs w:val="20"/>
        </w:rPr>
        <w:t>g the potential of Wauwatosa Public Schools and it</w:t>
      </w:r>
      <w:r w:rsidR="00A36161">
        <w:rPr>
          <w:sz w:val="20"/>
          <w:szCs w:val="20"/>
        </w:rPr>
        <w:t>s</w:t>
      </w:r>
      <w:r>
        <w:rPr>
          <w:sz w:val="20"/>
          <w:szCs w:val="20"/>
        </w:rPr>
        <w:t xml:space="preserve"> students will be considered.  Prioritization will be given to those applications </w:t>
      </w:r>
      <w:r>
        <w:rPr>
          <w:color w:val="000000"/>
          <w:sz w:val="20"/>
          <w:szCs w:val="20"/>
        </w:rPr>
        <w:t>utilizing innovative approaches to teaching and learning. Projects may strengthen and improve the instruction in an individual classroom, an entire grade level, department</w:t>
      </w:r>
      <w:r w:rsidR="004758A0">
        <w:rPr>
          <w:color w:val="000000"/>
          <w:sz w:val="20"/>
          <w:szCs w:val="20"/>
        </w:rPr>
        <w:t xml:space="preserve">, </w:t>
      </w:r>
      <w:r>
        <w:rPr>
          <w:color w:val="000000"/>
          <w:sz w:val="20"/>
          <w:szCs w:val="20"/>
        </w:rPr>
        <w:t xml:space="preserve">or program, or even be collaborative with multiple schools. </w:t>
      </w:r>
      <w:r>
        <w:rPr>
          <w:sz w:val="20"/>
          <w:szCs w:val="20"/>
        </w:rPr>
        <w:t xml:space="preserve"> </w:t>
      </w:r>
    </w:p>
    <w:p w14:paraId="7F673748" w14:textId="649B3889" w:rsidR="003775D6" w:rsidRDefault="003775D6">
      <w:pPr>
        <w:pStyle w:val="Normal1"/>
        <w:pBdr>
          <w:top w:val="nil"/>
          <w:left w:val="nil"/>
          <w:bottom w:val="nil"/>
          <w:right w:val="nil"/>
          <w:between w:val="nil"/>
        </w:pBdr>
        <w:rPr>
          <w:color w:val="000000"/>
          <w:sz w:val="20"/>
          <w:szCs w:val="20"/>
        </w:rPr>
      </w:pPr>
    </w:p>
    <w:p w14:paraId="35C0D2FF" w14:textId="0638CC44" w:rsidR="003775D6" w:rsidRDefault="0067160D">
      <w:pPr>
        <w:pStyle w:val="Normal1"/>
        <w:pBdr>
          <w:top w:val="nil"/>
          <w:left w:val="nil"/>
          <w:bottom w:val="nil"/>
          <w:right w:val="nil"/>
          <w:between w:val="nil"/>
        </w:pBdr>
        <w:rPr>
          <w:i/>
          <w:color w:val="000000"/>
          <w:sz w:val="20"/>
          <w:szCs w:val="20"/>
        </w:rPr>
      </w:pPr>
      <w:bookmarkStart w:id="0" w:name="_gjdgxs" w:colFirst="0" w:colLast="0"/>
      <w:bookmarkEnd w:id="0"/>
      <w:r w:rsidRPr="00221294">
        <w:rPr>
          <w:i/>
          <w:color w:val="000000"/>
          <w:sz w:val="20"/>
          <w:szCs w:val="20"/>
        </w:rPr>
        <w:t xml:space="preserve">The EFW currently does not </w:t>
      </w:r>
      <w:proofErr w:type="gramStart"/>
      <w:r w:rsidRPr="00221294">
        <w:rPr>
          <w:i/>
          <w:color w:val="000000"/>
          <w:sz w:val="20"/>
          <w:szCs w:val="20"/>
        </w:rPr>
        <w:t>fund:</w:t>
      </w:r>
      <w:proofErr w:type="gramEnd"/>
      <w:r w:rsidRPr="00221294">
        <w:rPr>
          <w:i/>
          <w:color w:val="000000"/>
          <w:sz w:val="20"/>
          <w:szCs w:val="20"/>
        </w:rPr>
        <w:t xml:space="preserve"> </w:t>
      </w:r>
      <w:r w:rsidR="005B7277">
        <w:rPr>
          <w:i/>
          <w:color w:val="000000"/>
          <w:sz w:val="20"/>
          <w:szCs w:val="20"/>
        </w:rPr>
        <w:t xml:space="preserve">professional development, field trips, capital improvements, </w:t>
      </w:r>
      <w:r w:rsidR="00F1279C">
        <w:rPr>
          <w:i/>
          <w:color w:val="000000"/>
          <w:sz w:val="20"/>
          <w:szCs w:val="20"/>
        </w:rPr>
        <w:t xml:space="preserve">or </w:t>
      </w:r>
      <w:r w:rsidR="005B7277">
        <w:rPr>
          <w:i/>
          <w:color w:val="000000"/>
          <w:sz w:val="20"/>
          <w:szCs w:val="20"/>
        </w:rPr>
        <w:t>assembly speaker fees.</w:t>
      </w:r>
      <w:r>
        <w:rPr>
          <w:i/>
          <w:color w:val="000000"/>
          <w:sz w:val="20"/>
          <w:szCs w:val="20"/>
        </w:rPr>
        <w:t xml:space="preserve"> </w:t>
      </w:r>
    </w:p>
    <w:p w14:paraId="416B54A2" w14:textId="77777777" w:rsidR="003775D6" w:rsidRDefault="003775D6">
      <w:pPr>
        <w:pStyle w:val="Normal1"/>
        <w:pBdr>
          <w:top w:val="nil"/>
          <w:left w:val="nil"/>
          <w:bottom w:val="nil"/>
          <w:right w:val="nil"/>
          <w:between w:val="nil"/>
        </w:pBdr>
        <w:rPr>
          <w:color w:val="000000"/>
          <w:sz w:val="20"/>
          <w:szCs w:val="20"/>
        </w:rPr>
      </w:pPr>
    </w:p>
    <w:p w14:paraId="4D9A9614" w14:textId="77777777" w:rsidR="003775D6" w:rsidRDefault="0067160D">
      <w:pPr>
        <w:pStyle w:val="Normal1"/>
        <w:pBdr>
          <w:top w:val="nil"/>
          <w:left w:val="nil"/>
          <w:bottom w:val="nil"/>
          <w:right w:val="nil"/>
          <w:between w:val="nil"/>
        </w:pBdr>
        <w:rPr>
          <w:color w:val="000000"/>
          <w:sz w:val="20"/>
          <w:szCs w:val="20"/>
        </w:rPr>
      </w:pPr>
      <w:r>
        <w:rPr>
          <w:color w:val="000000"/>
          <w:sz w:val="20"/>
          <w:szCs w:val="20"/>
        </w:rPr>
        <w:t xml:space="preserve">Generally, the EFW will not fund the same grant twice, although subsequent expansion of the project might be considered. If your grant is based on a previously awarded grant, you will be asked to explain how your grant will be adapted and enhanced to fit your specific situation. </w:t>
      </w:r>
    </w:p>
    <w:p w14:paraId="3E7C6531" w14:textId="77777777" w:rsidR="003775D6" w:rsidRDefault="003775D6">
      <w:pPr>
        <w:pStyle w:val="Normal1"/>
        <w:pBdr>
          <w:top w:val="nil"/>
          <w:left w:val="nil"/>
          <w:bottom w:val="nil"/>
          <w:right w:val="nil"/>
          <w:between w:val="nil"/>
        </w:pBdr>
        <w:rPr>
          <w:sz w:val="20"/>
          <w:szCs w:val="20"/>
        </w:rPr>
      </w:pPr>
    </w:p>
    <w:p w14:paraId="4542E02B" w14:textId="77777777" w:rsidR="003775D6" w:rsidRDefault="0067160D">
      <w:pPr>
        <w:pStyle w:val="Normal1"/>
        <w:pBdr>
          <w:top w:val="nil"/>
          <w:left w:val="nil"/>
          <w:bottom w:val="nil"/>
          <w:right w:val="nil"/>
          <w:between w:val="nil"/>
        </w:pBdr>
        <w:rPr>
          <w:b/>
          <w:color w:val="000000"/>
          <w:sz w:val="20"/>
          <w:szCs w:val="20"/>
        </w:rPr>
      </w:pPr>
      <w:r>
        <w:rPr>
          <w:b/>
          <w:color w:val="000000"/>
          <w:sz w:val="20"/>
          <w:szCs w:val="20"/>
        </w:rPr>
        <w:t>Who needs to sign off on a grant before it is submitted?</w:t>
      </w:r>
    </w:p>
    <w:p w14:paraId="2DF3ED40" w14:textId="752C3880" w:rsidR="003775D6" w:rsidRDefault="0067160D">
      <w:pPr>
        <w:pStyle w:val="Normal1"/>
        <w:numPr>
          <w:ilvl w:val="0"/>
          <w:numId w:val="2"/>
        </w:numPr>
        <w:pBdr>
          <w:top w:val="nil"/>
          <w:left w:val="nil"/>
          <w:bottom w:val="nil"/>
          <w:right w:val="nil"/>
          <w:between w:val="nil"/>
        </w:pBdr>
        <w:rPr>
          <w:color w:val="000000"/>
          <w:sz w:val="20"/>
          <w:szCs w:val="20"/>
        </w:rPr>
      </w:pPr>
      <w:r>
        <w:rPr>
          <w:color w:val="000000"/>
          <w:sz w:val="20"/>
          <w:szCs w:val="20"/>
        </w:rPr>
        <w:t>Principal</w:t>
      </w:r>
      <w:r w:rsidR="009757A9">
        <w:rPr>
          <w:color w:val="000000"/>
          <w:sz w:val="20"/>
          <w:szCs w:val="20"/>
        </w:rPr>
        <w:t>(s)</w:t>
      </w:r>
      <w:r>
        <w:rPr>
          <w:color w:val="000000"/>
          <w:sz w:val="20"/>
          <w:szCs w:val="20"/>
        </w:rPr>
        <w:t xml:space="preserve"> </w:t>
      </w:r>
      <w:r w:rsidR="00CB7F07">
        <w:rPr>
          <w:color w:val="000000"/>
          <w:sz w:val="20"/>
          <w:szCs w:val="20"/>
        </w:rPr>
        <w:t>(multiple school grants must include all Principals’ signatures)</w:t>
      </w:r>
    </w:p>
    <w:p w14:paraId="68AB64AB" w14:textId="1337C58E" w:rsidR="00CB7F07" w:rsidRDefault="00CB7F07">
      <w:pPr>
        <w:pStyle w:val="Normal1"/>
        <w:numPr>
          <w:ilvl w:val="0"/>
          <w:numId w:val="2"/>
        </w:numPr>
        <w:pBdr>
          <w:top w:val="nil"/>
          <w:left w:val="nil"/>
          <w:bottom w:val="nil"/>
          <w:right w:val="nil"/>
          <w:between w:val="nil"/>
        </w:pBdr>
        <w:rPr>
          <w:color w:val="000000"/>
          <w:sz w:val="20"/>
          <w:szCs w:val="20"/>
        </w:rPr>
      </w:pPr>
      <w:r>
        <w:rPr>
          <w:color w:val="000000"/>
          <w:sz w:val="20"/>
          <w:szCs w:val="20"/>
        </w:rPr>
        <w:t>Teacher Sponsor ensuring alignment with classroom initiatives</w:t>
      </w:r>
    </w:p>
    <w:p w14:paraId="01E1721E" w14:textId="77777777" w:rsidR="003775D6" w:rsidRDefault="003775D6">
      <w:pPr>
        <w:pStyle w:val="Normal1"/>
        <w:pBdr>
          <w:top w:val="nil"/>
          <w:left w:val="nil"/>
          <w:bottom w:val="nil"/>
          <w:right w:val="nil"/>
          <w:between w:val="nil"/>
        </w:pBdr>
        <w:rPr>
          <w:color w:val="000000"/>
          <w:sz w:val="20"/>
          <w:szCs w:val="20"/>
        </w:rPr>
      </w:pPr>
    </w:p>
    <w:p w14:paraId="40E38F69" w14:textId="3C808C3F" w:rsidR="003775D6" w:rsidRDefault="0067160D">
      <w:pPr>
        <w:pStyle w:val="Normal1"/>
        <w:pBdr>
          <w:top w:val="nil"/>
          <w:left w:val="nil"/>
          <w:bottom w:val="nil"/>
          <w:right w:val="nil"/>
          <w:between w:val="nil"/>
        </w:pBdr>
        <w:rPr>
          <w:color w:val="000000"/>
          <w:sz w:val="20"/>
          <w:szCs w:val="20"/>
        </w:rPr>
      </w:pPr>
      <w:r>
        <w:rPr>
          <w:color w:val="000000"/>
          <w:sz w:val="20"/>
          <w:szCs w:val="20"/>
        </w:rPr>
        <w:t>In addition:</w:t>
      </w:r>
    </w:p>
    <w:p w14:paraId="750196EB" w14:textId="27943ED3" w:rsidR="003775D6" w:rsidRDefault="0067160D">
      <w:pPr>
        <w:pStyle w:val="Normal1"/>
        <w:numPr>
          <w:ilvl w:val="0"/>
          <w:numId w:val="1"/>
        </w:numPr>
        <w:pBdr>
          <w:top w:val="nil"/>
          <w:left w:val="nil"/>
          <w:bottom w:val="nil"/>
          <w:right w:val="nil"/>
          <w:between w:val="nil"/>
        </w:pBdr>
        <w:rPr>
          <w:color w:val="000000"/>
          <w:sz w:val="20"/>
          <w:szCs w:val="20"/>
        </w:rPr>
      </w:pPr>
      <w:r>
        <w:rPr>
          <w:color w:val="000000"/>
          <w:sz w:val="20"/>
          <w:szCs w:val="20"/>
        </w:rPr>
        <w:t xml:space="preserve">All grants utilizing any technology – </w:t>
      </w:r>
      <w:r w:rsidR="003B05C6">
        <w:rPr>
          <w:color w:val="000000"/>
          <w:sz w:val="20"/>
          <w:szCs w:val="20"/>
        </w:rPr>
        <w:t>n</w:t>
      </w:r>
      <w:r>
        <w:rPr>
          <w:color w:val="000000"/>
          <w:sz w:val="20"/>
          <w:szCs w:val="20"/>
        </w:rPr>
        <w:t xml:space="preserve">eed District Technology Coordinator </w:t>
      </w:r>
      <w:r w:rsidR="003B05C6">
        <w:rPr>
          <w:color w:val="000000"/>
          <w:sz w:val="20"/>
          <w:szCs w:val="20"/>
        </w:rPr>
        <w:t>s</w:t>
      </w:r>
      <w:r>
        <w:rPr>
          <w:color w:val="000000"/>
          <w:sz w:val="20"/>
          <w:szCs w:val="20"/>
        </w:rPr>
        <w:t>ignature</w:t>
      </w:r>
    </w:p>
    <w:p w14:paraId="5907BC2A" w14:textId="33747026" w:rsidR="003775D6" w:rsidRDefault="0067160D">
      <w:pPr>
        <w:pStyle w:val="Normal1"/>
        <w:numPr>
          <w:ilvl w:val="0"/>
          <w:numId w:val="1"/>
        </w:numPr>
        <w:pBdr>
          <w:top w:val="nil"/>
          <w:left w:val="nil"/>
          <w:bottom w:val="nil"/>
          <w:right w:val="nil"/>
          <w:between w:val="nil"/>
        </w:pBdr>
        <w:rPr>
          <w:color w:val="000000"/>
          <w:sz w:val="20"/>
          <w:szCs w:val="20"/>
        </w:rPr>
      </w:pPr>
      <w:r>
        <w:rPr>
          <w:color w:val="000000"/>
          <w:sz w:val="20"/>
          <w:szCs w:val="20"/>
        </w:rPr>
        <w:t xml:space="preserve">All grants requesting books – </w:t>
      </w:r>
      <w:r w:rsidR="003B05C6">
        <w:rPr>
          <w:color w:val="000000"/>
          <w:sz w:val="20"/>
          <w:szCs w:val="20"/>
        </w:rPr>
        <w:t>n</w:t>
      </w:r>
      <w:r>
        <w:rPr>
          <w:color w:val="000000"/>
          <w:sz w:val="20"/>
          <w:szCs w:val="20"/>
        </w:rPr>
        <w:t xml:space="preserve">eed Library Coordinator </w:t>
      </w:r>
      <w:r w:rsidR="000929C1">
        <w:rPr>
          <w:color w:val="000000"/>
          <w:sz w:val="20"/>
          <w:szCs w:val="20"/>
        </w:rPr>
        <w:t>s</w:t>
      </w:r>
      <w:r>
        <w:rPr>
          <w:color w:val="000000"/>
          <w:sz w:val="20"/>
          <w:szCs w:val="20"/>
        </w:rPr>
        <w:t>ignature</w:t>
      </w:r>
    </w:p>
    <w:p w14:paraId="18CA8EC5" w14:textId="36C4216D" w:rsidR="003775D6" w:rsidRDefault="0067160D">
      <w:pPr>
        <w:pStyle w:val="Normal1"/>
        <w:numPr>
          <w:ilvl w:val="0"/>
          <w:numId w:val="1"/>
        </w:numPr>
        <w:pBdr>
          <w:top w:val="nil"/>
          <w:left w:val="nil"/>
          <w:bottom w:val="nil"/>
          <w:right w:val="nil"/>
          <w:between w:val="nil"/>
        </w:pBdr>
        <w:rPr>
          <w:color w:val="000000"/>
          <w:sz w:val="20"/>
          <w:szCs w:val="20"/>
        </w:rPr>
      </w:pPr>
      <w:r>
        <w:rPr>
          <w:color w:val="000000"/>
          <w:sz w:val="20"/>
          <w:szCs w:val="20"/>
        </w:rPr>
        <w:t xml:space="preserve">All grants requesting </w:t>
      </w:r>
      <w:r w:rsidR="004E56F0">
        <w:rPr>
          <w:color w:val="000000"/>
          <w:sz w:val="20"/>
          <w:szCs w:val="20"/>
        </w:rPr>
        <w:t>e</w:t>
      </w:r>
      <w:r>
        <w:rPr>
          <w:color w:val="000000"/>
          <w:sz w:val="20"/>
          <w:szCs w:val="20"/>
        </w:rPr>
        <w:t xml:space="preserve">quipment </w:t>
      </w:r>
      <w:r w:rsidR="004E56F0">
        <w:rPr>
          <w:color w:val="000000"/>
          <w:sz w:val="20"/>
          <w:szCs w:val="20"/>
        </w:rPr>
        <w:t>r</w:t>
      </w:r>
      <w:r>
        <w:rPr>
          <w:color w:val="000000"/>
          <w:sz w:val="20"/>
          <w:szCs w:val="20"/>
        </w:rPr>
        <w:t xml:space="preserve">equiring </w:t>
      </w:r>
      <w:r w:rsidR="004E56F0">
        <w:rPr>
          <w:color w:val="000000"/>
          <w:sz w:val="20"/>
          <w:szCs w:val="20"/>
        </w:rPr>
        <w:t>i</w:t>
      </w:r>
      <w:r>
        <w:rPr>
          <w:color w:val="000000"/>
          <w:sz w:val="20"/>
          <w:szCs w:val="20"/>
        </w:rPr>
        <w:t xml:space="preserve">nstallation – </w:t>
      </w:r>
      <w:r w:rsidR="000929C1">
        <w:rPr>
          <w:color w:val="000000"/>
          <w:sz w:val="20"/>
          <w:szCs w:val="20"/>
        </w:rPr>
        <w:t>n</w:t>
      </w:r>
      <w:r>
        <w:rPr>
          <w:color w:val="000000"/>
          <w:sz w:val="20"/>
          <w:szCs w:val="20"/>
        </w:rPr>
        <w:t xml:space="preserve">eed Buildings and Grounds </w:t>
      </w:r>
      <w:r w:rsidR="000929C1">
        <w:rPr>
          <w:color w:val="000000"/>
          <w:sz w:val="20"/>
          <w:szCs w:val="20"/>
        </w:rPr>
        <w:t>s</w:t>
      </w:r>
      <w:r>
        <w:rPr>
          <w:color w:val="000000"/>
          <w:sz w:val="20"/>
          <w:szCs w:val="20"/>
        </w:rPr>
        <w:t>ignature</w:t>
      </w:r>
    </w:p>
    <w:p w14:paraId="2DD3EA8B" w14:textId="77777777" w:rsidR="003775D6" w:rsidRDefault="003775D6">
      <w:pPr>
        <w:pStyle w:val="Normal1"/>
        <w:pBdr>
          <w:top w:val="nil"/>
          <w:left w:val="nil"/>
          <w:bottom w:val="nil"/>
          <w:right w:val="nil"/>
          <w:between w:val="nil"/>
        </w:pBdr>
        <w:rPr>
          <w:color w:val="000000"/>
          <w:sz w:val="20"/>
          <w:szCs w:val="20"/>
        </w:rPr>
      </w:pPr>
    </w:p>
    <w:p w14:paraId="35D99B35" w14:textId="7BB173C8" w:rsidR="003775D6" w:rsidRDefault="0067160D">
      <w:pPr>
        <w:pStyle w:val="Normal1"/>
        <w:pBdr>
          <w:top w:val="nil"/>
          <w:left w:val="nil"/>
          <w:bottom w:val="nil"/>
          <w:right w:val="nil"/>
          <w:between w:val="nil"/>
        </w:pBdr>
        <w:rPr>
          <w:color w:val="000000"/>
          <w:sz w:val="20"/>
          <w:szCs w:val="20"/>
        </w:rPr>
      </w:pPr>
      <w:r>
        <w:rPr>
          <w:b/>
          <w:color w:val="000000"/>
          <w:sz w:val="20"/>
          <w:szCs w:val="20"/>
        </w:rPr>
        <w:t>How much can I/we ask for?</w:t>
      </w:r>
      <w:r>
        <w:rPr>
          <w:color w:val="000000"/>
          <w:sz w:val="20"/>
          <w:szCs w:val="20"/>
        </w:rPr>
        <w:t xml:space="preserve"> While there are no specific dollar limits, past grants have been awarded anywhere between $200 and $</w:t>
      </w:r>
      <w:r w:rsidR="00187988">
        <w:rPr>
          <w:color w:val="000000"/>
          <w:sz w:val="20"/>
          <w:szCs w:val="20"/>
        </w:rPr>
        <w:t>50</w:t>
      </w:r>
      <w:r>
        <w:rPr>
          <w:color w:val="000000"/>
          <w:sz w:val="20"/>
          <w:szCs w:val="20"/>
        </w:rPr>
        <w:t>,000. We encourage you to look at the EFW website to learn more about past grant winners.</w:t>
      </w:r>
      <w:r>
        <w:rPr>
          <w:sz w:val="20"/>
          <w:szCs w:val="20"/>
        </w:rPr>
        <w:t xml:space="preserve"> </w:t>
      </w:r>
      <w:r>
        <w:rPr>
          <w:color w:val="000000"/>
          <w:sz w:val="20"/>
          <w:szCs w:val="20"/>
        </w:rPr>
        <w:t xml:space="preserve">The amount awarded </w:t>
      </w:r>
      <w:r w:rsidR="0032539C">
        <w:rPr>
          <w:color w:val="000000"/>
          <w:sz w:val="20"/>
          <w:szCs w:val="20"/>
        </w:rPr>
        <w:t>each year</w:t>
      </w:r>
      <w:r>
        <w:rPr>
          <w:color w:val="000000"/>
          <w:sz w:val="20"/>
          <w:szCs w:val="20"/>
        </w:rPr>
        <w:t xml:space="preserve"> will be based in part on the funds available and the potential impact of the project.  Grant requests should not supplant any currently funded programs.</w:t>
      </w:r>
    </w:p>
    <w:p w14:paraId="78240961" w14:textId="0CE43996" w:rsidR="00E24B46" w:rsidRDefault="00E24B46">
      <w:pPr>
        <w:rPr>
          <w:color w:val="000000"/>
          <w:sz w:val="20"/>
          <w:szCs w:val="20"/>
        </w:rPr>
      </w:pPr>
      <w:r>
        <w:rPr>
          <w:color w:val="000000"/>
          <w:sz w:val="20"/>
          <w:szCs w:val="20"/>
        </w:rPr>
        <w:br w:type="page"/>
      </w:r>
    </w:p>
    <w:p w14:paraId="259580B9" w14:textId="3679FD19" w:rsidR="003775D6" w:rsidRDefault="0067160D">
      <w:pPr>
        <w:pStyle w:val="Normal1"/>
        <w:pBdr>
          <w:top w:val="nil"/>
          <w:left w:val="nil"/>
          <w:bottom w:val="nil"/>
          <w:right w:val="nil"/>
          <w:between w:val="nil"/>
        </w:pBdr>
        <w:rPr>
          <w:b/>
          <w:sz w:val="20"/>
          <w:szCs w:val="20"/>
        </w:rPr>
      </w:pPr>
      <w:r>
        <w:rPr>
          <w:b/>
          <w:color w:val="000000"/>
          <w:sz w:val="20"/>
          <w:szCs w:val="20"/>
        </w:rPr>
        <w:lastRenderedPageBreak/>
        <w:t>What are the criteria used to evaluate the grant proposals?</w:t>
      </w:r>
      <w:r>
        <w:rPr>
          <w:color w:val="000000"/>
          <w:sz w:val="20"/>
          <w:szCs w:val="20"/>
        </w:rPr>
        <w:t xml:space="preserve"> </w:t>
      </w:r>
    </w:p>
    <w:p w14:paraId="737812E5" w14:textId="77777777" w:rsidR="003775D6" w:rsidRDefault="0067160D">
      <w:pPr>
        <w:pStyle w:val="Normal1"/>
        <w:rPr>
          <w:sz w:val="20"/>
          <w:szCs w:val="20"/>
        </w:rPr>
      </w:pPr>
      <w:r>
        <w:rPr>
          <w:sz w:val="20"/>
          <w:szCs w:val="20"/>
        </w:rPr>
        <w:t>Applicants must submit a typed EFW grant application and e</w:t>
      </w:r>
      <w:r w:rsidR="00A36161">
        <w:rPr>
          <w:sz w:val="20"/>
          <w:szCs w:val="20"/>
        </w:rPr>
        <w:t xml:space="preserve">ither printed or like </w:t>
      </w:r>
      <w:r>
        <w:rPr>
          <w:sz w:val="20"/>
          <w:szCs w:val="20"/>
        </w:rPr>
        <w:t>form.  A two-tier process will be used to evaluate applications.  Both processes are graded using a rubric.</w:t>
      </w:r>
    </w:p>
    <w:p w14:paraId="6079C54A" w14:textId="77777777" w:rsidR="003775D6" w:rsidRDefault="003775D6">
      <w:pPr>
        <w:pStyle w:val="Normal1"/>
        <w:rPr>
          <w:sz w:val="20"/>
          <w:szCs w:val="20"/>
        </w:rPr>
      </w:pPr>
    </w:p>
    <w:p w14:paraId="3A928984" w14:textId="77777777" w:rsidR="003775D6" w:rsidRDefault="0067160D">
      <w:pPr>
        <w:pStyle w:val="Normal1"/>
        <w:rPr>
          <w:sz w:val="20"/>
          <w:szCs w:val="20"/>
        </w:rPr>
      </w:pPr>
      <w:r>
        <w:rPr>
          <w:sz w:val="20"/>
          <w:szCs w:val="20"/>
        </w:rPr>
        <w:t xml:space="preserve">The tier one process will evaluate the </w:t>
      </w:r>
      <w:r w:rsidRPr="00B01939">
        <w:rPr>
          <w:b/>
          <w:bCs/>
          <w:sz w:val="20"/>
          <w:szCs w:val="20"/>
        </w:rPr>
        <w:t>quality</w:t>
      </w:r>
      <w:r>
        <w:rPr>
          <w:sz w:val="20"/>
          <w:szCs w:val="20"/>
        </w:rPr>
        <w:t xml:space="preserve"> of the answers to the application questions as pertains to the classroom</w:t>
      </w:r>
      <w:r w:rsidR="00A36161">
        <w:rPr>
          <w:sz w:val="20"/>
          <w:szCs w:val="20"/>
        </w:rPr>
        <w:t xml:space="preserve"> and</w:t>
      </w:r>
      <w:r>
        <w:rPr>
          <w:sz w:val="20"/>
          <w:szCs w:val="20"/>
        </w:rPr>
        <w:t xml:space="preserve"> functionality</w:t>
      </w:r>
      <w:r w:rsidR="00A36161">
        <w:rPr>
          <w:sz w:val="20"/>
          <w:szCs w:val="20"/>
        </w:rPr>
        <w:t xml:space="preserve"> of the grant.  The grant must have</w:t>
      </w:r>
      <w:r>
        <w:rPr>
          <w:sz w:val="20"/>
          <w:szCs w:val="20"/>
        </w:rPr>
        <w:t xml:space="preserve"> appr</w:t>
      </w:r>
      <w:r w:rsidR="00A36161">
        <w:rPr>
          <w:sz w:val="20"/>
          <w:szCs w:val="20"/>
        </w:rPr>
        <w:t>oval by all involved principals</w:t>
      </w:r>
      <w:r>
        <w:rPr>
          <w:sz w:val="20"/>
          <w:szCs w:val="20"/>
        </w:rPr>
        <w:t xml:space="preserve"> and</w:t>
      </w:r>
      <w:r w:rsidR="00A36161">
        <w:rPr>
          <w:sz w:val="20"/>
          <w:szCs w:val="20"/>
        </w:rPr>
        <w:t xml:space="preserve"> required staff</w:t>
      </w:r>
      <w:r>
        <w:rPr>
          <w:sz w:val="20"/>
          <w:szCs w:val="20"/>
        </w:rPr>
        <w:t xml:space="preserve">.  Also, a grant will be expected to be well written and few spelling or grammatical errors to move through the tier two process.  </w:t>
      </w:r>
    </w:p>
    <w:p w14:paraId="22B25A6E" w14:textId="77777777" w:rsidR="003775D6" w:rsidRDefault="003775D6">
      <w:pPr>
        <w:pStyle w:val="Normal1"/>
        <w:rPr>
          <w:sz w:val="20"/>
          <w:szCs w:val="20"/>
        </w:rPr>
      </w:pPr>
    </w:p>
    <w:p w14:paraId="2F4400C2" w14:textId="2EFE2515" w:rsidR="003775D6" w:rsidRDefault="0067160D">
      <w:pPr>
        <w:pStyle w:val="Normal1"/>
        <w:rPr>
          <w:sz w:val="20"/>
          <w:szCs w:val="20"/>
        </w:rPr>
      </w:pPr>
      <w:r>
        <w:rPr>
          <w:sz w:val="20"/>
          <w:szCs w:val="20"/>
        </w:rPr>
        <w:t xml:space="preserve">The tier two process will look to the </w:t>
      </w:r>
      <w:r w:rsidR="00B01939" w:rsidRPr="00B01939">
        <w:rPr>
          <w:b/>
          <w:bCs/>
          <w:sz w:val="20"/>
          <w:szCs w:val="20"/>
        </w:rPr>
        <w:t>content</w:t>
      </w:r>
      <w:r w:rsidR="00B01939">
        <w:rPr>
          <w:sz w:val="20"/>
          <w:szCs w:val="20"/>
        </w:rPr>
        <w:t xml:space="preserve"> via </w:t>
      </w:r>
      <w:r>
        <w:rPr>
          <w:sz w:val="20"/>
          <w:szCs w:val="20"/>
        </w:rPr>
        <w:t>seven questi</w:t>
      </w:r>
      <w:r w:rsidR="00A36161">
        <w:rPr>
          <w:sz w:val="20"/>
          <w:szCs w:val="20"/>
        </w:rPr>
        <w:t>ons asked in the application: p</w:t>
      </w:r>
      <w:r>
        <w:rPr>
          <w:sz w:val="20"/>
          <w:szCs w:val="20"/>
        </w:rPr>
        <w:t xml:space="preserve">roject description, initiative, enrichment, instructional procedures, assessment, potential impact, timeline and budget.  Using a rubric, grants will be voted on by the board in the order they are ranked.  The grant receiving the highest number of votes will be voted on first, followed by the grant receiving the next highest score.  Voting will continue until the year’s allocation of grant funds is depleted. </w:t>
      </w:r>
    </w:p>
    <w:p w14:paraId="3C8B178B" w14:textId="77777777" w:rsidR="003775D6" w:rsidRDefault="003775D6">
      <w:pPr>
        <w:pStyle w:val="Normal1"/>
        <w:pBdr>
          <w:top w:val="nil"/>
          <w:left w:val="nil"/>
          <w:bottom w:val="nil"/>
          <w:right w:val="nil"/>
          <w:between w:val="nil"/>
        </w:pBdr>
        <w:rPr>
          <w:b/>
          <w:color w:val="000000"/>
          <w:sz w:val="20"/>
          <w:szCs w:val="20"/>
        </w:rPr>
      </w:pPr>
    </w:p>
    <w:p w14:paraId="3F131361" w14:textId="31AC008F" w:rsidR="003775D6" w:rsidRDefault="0067160D">
      <w:pPr>
        <w:pStyle w:val="Normal1"/>
        <w:pBdr>
          <w:top w:val="nil"/>
          <w:left w:val="nil"/>
          <w:bottom w:val="nil"/>
          <w:right w:val="nil"/>
          <w:between w:val="nil"/>
        </w:pBdr>
        <w:rPr>
          <w:color w:val="000000"/>
          <w:sz w:val="20"/>
          <w:szCs w:val="20"/>
        </w:rPr>
      </w:pPr>
      <w:r>
        <w:rPr>
          <w:b/>
          <w:color w:val="000000"/>
          <w:sz w:val="20"/>
          <w:szCs w:val="20"/>
        </w:rPr>
        <w:t>When should I/we apply?</w:t>
      </w:r>
      <w:r>
        <w:rPr>
          <w:color w:val="000000"/>
          <w:sz w:val="20"/>
          <w:szCs w:val="20"/>
        </w:rPr>
        <w:t xml:space="preserve"> Grant applications may be submitted by U.S. mail, district interoffice mail</w:t>
      </w:r>
      <w:r w:rsidR="00F541BE">
        <w:rPr>
          <w:color w:val="000000"/>
          <w:sz w:val="20"/>
          <w:szCs w:val="20"/>
        </w:rPr>
        <w:t>,</w:t>
      </w:r>
      <w:r>
        <w:rPr>
          <w:color w:val="000000"/>
          <w:sz w:val="20"/>
          <w:szCs w:val="20"/>
        </w:rPr>
        <w:t xml:space="preserve"> or email</w:t>
      </w:r>
      <w:r w:rsidR="00731000">
        <w:rPr>
          <w:color w:val="000000"/>
          <w:sz w:val="20"/>
          <w:szCs w:val="20"/>
        </w:rPr>
        <w:t xml:space="preserve"> between the start of the school year and the mid-year application deadline</w:t>
      </w:r>
      <w:r>
        <w:rPr>
          <w:color w:val="000000"/>
          <w:sz w:val="20"/>
          <w:szCs w:val="20"/>
        </w:rPr>
        <w:t xml:space="preserve">. </w:t>
      </w:r>
    </w:p>
    <w:p w14:paraId="59DB340C" w14:textId="77777777" w:rsidR="003775D6" w:rsidRDefault="003775D6">
      <w:pPr>
        <w:pStyle w:val="Normal1"/>
        <w:pBdr>
          <w:top w:val="nil"/>
          <w:left w:val="nil"/>
          <w:bottom w:val="nil"/>
          <w:right w:val="nil"/>
          <w:between w:val="nil"/>
        </w:pBdr>
        <w:rPr>
          <w:color w:val="000000"/>
          <w:sz w:val="20"/>
          <w:szCs w:val="20"/>
        </w:rPr>
      </w:pPr>
    </w:p>
    <w:p w14:paraId="496898F6" w14:textId="77777777" w:rsidR="003775D6" w:rsidRDefault="0067160D">
      <w:pPr>
        <w:pStyle w:val="Normal1"/>
        <w:pBdr>
          <w:top w:val="nil"/>
          <w:left w:val="nil"/>
          <w:bottom w:val="nil"/>
          <w:right w:val="nil"/>
          <w:between w:val="nil"/>
        </w:pBdr>
        <w:rPr>
          <w:color w:val="000000"/>
          <w:sz w:val="20"/>
          <w:szCs w:val="20"/>
        </w:rPr>
      </w:pPr>
      <w:r>
        <w:rPr>
          <w:b/>
          <w:color w:val="000000"/>
          <w:sz w:val="20"/>
          <w:szCs w:val="20"/>
        </w:rPr>
        <w:t>Where do I/we send the completed grant application?</w:t>
      </w:r>
      <w:r>
        <w:rPr>
          <w:color w:val="000000"/>
          <w:sz w:val="20"/>
          <w:szCs w:val="20"/>
        </w:rPr>
        <w:t xml:space="preserve"> (Choose one.) </w:t>
      </w:r>
    </w:p>
    <w:p w14:paraId="4CC0DEB9" w14:textId="77777777" w:rsidR="003775D6" w:rsidRDefault="003775D6">
      <w:pPr>
        <w:pStyle w:val="Normal1"/>
        <w:pBdr>
          <w:top w:val="nil"/>
          <w:left w:val="nil"/>
          <w:bottom w:val="nil"/>
          <w:right w:val="nil"/>
          <w:between w:val="nil"/>
        </w:pBdr>
        <w:rPr>
          <w:color w:val="000000"/>
          <w:sz w:val="20"/>
          <w:szCs w:val="20"/>
        </w:rPr>
      </w:pPr>
    </w:p>
    <w:p w14:paraId="1E2D3261" w14:textId="77777777" w:rsidR="003775D6" w:rsidRDefault="0067160D">
      <w:pPr>
        <w:pStyle w:val="Normal1"/>
        <w:pBdr>
          <w:top w:val="nil"/>
          <w:left w:val="nil"/>
          <w:bottom w:val="nil"/>
          <w:right w:val="nil"/>
          <w:between w:val="nil"/>
        </w:pBdr>
        <w:rPr>
          <w:color w:val="000000"/>
          <w:sz w:val="20"/>
          <w:szCs w:val="20"/>
        </w:rPr>
      </w:pPr>
      <w:r>
        <w:rPr>
          <w:b/>
          <w:color w:val="000000"/>
          <w:sz w:val="20"/>
          <w:szCs w:val="20"/>
        </w:rPr>
        <w:t>Printed form (in a sealed envelope):</w:t>
      </w:r>
    </w:p>
    <w:p w14:paraId="5FED6306" w14:textId="40341F59" w:rsidR="003775D6" w:rsidRDefault="0067160D">
      <w:pPr>
        <w:pStyle w:val="Normal1"/>
        <w:pBdr>
          <w:top w:val="nil"/>
          <w:left w:val="nil"/>
          <w:bottom w:val="nil"/>
          <w:right w:val="nil"/>
          <w:between w:val="nil"/>
        </w:pBdr>
        <w:rPr>
          <w:color w:val="000000"/>
          <w:sz w:val="20"/>
          <w:szCs w:val="20"/>
        </w:rPr>
      </w:pPr>
      <w:r>
        <w:rPr>
          <w:color w:val="000000"/>
          <w:sz w:val="20"/>
          <w:szCs w:val="20"/>
        </w:rPr>
        <w:t>E</w:t>
      </w:r>
      <w:r w:rsidR="00DB1E95">
        <w:rPr>
          <w:color w:val="000000"/>
          <w:sz w:val="20"/>
          <w:szCs w:val="20"/>
        </w:rPr>
        <w:t>FW</w:t>
      </w:r>
      <w:r w:rsidR="004957BC">
        <w:rPr>
          <w:color w:val="000000"/>
          <w:sz w:val="20"/>
          <w:szCs w:val="20"/>
        </w:rPr>
        <w:t>/Kristin Flierl</w:t>
      </w:r>
      <w:r>
        <w:rPr>
          <w:color w:val="000000"/>
          <w:sz w:val="20"/>
          <w:szCs w:val="20"/>
        </w:rPr>
        <w:tab/>
      </w:r>
      <w:r>
        <w:rPr>
          <w:color w:val="000000"/>
          <w:sz w:val="20"/>
          <w:szCs w:val="20"/>
        </w:rPr>
        <w:tab/>
        <w:t>OR</w:t>
      </w:r>
      <w:r>
        <w:rPr>
          <w:color w:val="000000"/>
          <w:sz w:val="20"/>
          <w:szCs w:val="20"/>
        </w:rPr>
        <w:tab/>
      </w:r>
      <w:r>
        <w:rPr>
          <w:color w:val="000000"/>
          <w:sz w:val="20"/>
          <w:szCs w:val="20"/>
        </w:rPr>
        <w:tab/>
      </w:r>
      <w:r>
        <w:rPr>
          <w:color w:val="000000"/>
          <w:sz w:val="20"/>
          <w:szCs w:val="20"/>
        </w:rPr>
        <w:tab/>
        <w:t>Attn: Kristin Flierl</w:t>
      </w:r>
      <w:r w:rsidR="00DB1E95">
        <w:rPr>
          <w:color w:val="000000"/>
          <w:sz w:val="20"/>
          <w:szCs w:val="20"/>
        </w:rPr>
        <w:t>/EFW</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14:paraId="30FCD6CA" w14:textId="1EE39F2F" w:rsidR="003775D6" w:rsidRDefault="0067160D">
      <w:pPr>
        <w:pStyle w:val="Normal1"/>
        <w:pBdr>
          <w:top w:val="nil"/>
          <w:left w:val="nil"/>
          <w:bottom w:val="nil"/>
          <w:right w:val="nil"/>
          <w:between w:val="nil"/>
        </w:pBdr>
        <w:rPr>
          <w:color w:val="000000"/>
          <w:sz w:val="20"/>
          <w:szCs w:val="20"/>
        </w:rPr>
      </w:pPr>
      <w:r>
        <w:rPr>
          <w:color w:val="000000"/>
          <w:sz w:val="20"/>
          <w:szCs w:val="20"/>
        </w:rPr>
        <w:t>PO Box 13022</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004957BC">
        <w:rPr>
          <w:color w:val="000000"/>
          <w:sz w:val="20"/>
          <w:szCs w:val="20"/>
        </w:rPr>
        <w:t>Fisher Building – District Mail</w:t>
      </w:r>
      <w:r>
        <w:rPr>
          <w:color w:val="000000"/>
          <w:sz w:val="20"/>
          <w:szCs w:val="20"/>
        </w:rPr>
        <w:tab/>
      </w:r>
      <w:r>
        <w:rPr>
          <w:color w:val="000000"/>
          <w:sz w:val="20"/>
          <w:szCs w:val="20"/>
        </w:rPr>
        <w:tab/>
        <w:t xml:space="preserve"> </w:t>
      </w:r>
    </w:p>
    <w:p w14:paraId="6EC8D5A7" w14:textId="345CE0A0" w:rsidR="003775D6" w:rsidRDefault="0067160D">
      <w:pPr>
        <w:pStyle w:val="Normal1"/>
        <w:pBdr>
          <w:top w:val="nil"/>
          <w:left w:val="nil"/>
          <w:bottom w:val="nil"/>
          <w:right w:val="nil"/>
          <w:between w:val="nil"/>
        </w:pBdr>
        <w:rPr>
          <w:color w:val="000000"/>
          <w:sz w:val="20"/>
          <w:szCs w:val="20"/>
        </w:rPr>
      </w:pPr>
      <w:r>
        <w:rPr>
          <w:color w:val="000000"/>
          <w:sz w:val="20"/>
          <w:szCs w:val="20"/>
        </w:rPr>
        <w:t>Wauwatosa, WI 53213</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 </w:t>
      </w:r>
    </w:p>
    <w:p w14:paraId="29B95271" w14:textId="77777777" w:rsidR="003775D6" w:rsidRDefault="003775D6">
      <w:pPr>
        <w:pStyle w:val="Normal1"/>
        <w:pBdr>
          <w:top w:val="nil"/>
          <w:left w:val="nil"/>
          <w:bottom w:val="nil"/>
          <w:right w:val="nil"/>
          <w:between w:val="nil"/>
        </w:pBdr>
        <w:ind w:left="2160"/>
        <w:rPr>
          <w:color w:val="000000"/>
          <w:sz w:val="20"/>
          <w:szCs w:val="20"/>
        </w:rPr>
      </w:pPr>
    </w:p>
    <w:p w14:paraId="459C8CBF" w14:textId="77777777" w:rsidR="003775D6" w:rsidRDefault="0067160D">
      <w:pPr>
        <w:pStyle w:val="Normal1"/>
        <w:pBdr>
          <w:top w:val="nil"/>
          <w:left w:val="nil"/>
          <w:bottom w:val="nil"/>
          <w:right w:val="nil"/>
          <w:between w:val="nil"/>
        </w:pBdr>
        <w:rPr>
          <w:color w:val="000000"/>
          <w:sz w:val="20"/>
          <w:szCs w:val="20"/>
        </w:rPr>
      </w:pPr>
      <w:r>
        <w:rPr>
          <w:b/>
          <w:color w:val="000000"/>
          <w:sz w:val="20"/>
          <w:szCs w:val="20"/>
        </w:rPr>
        <w:t>Electronic form:</w:t>
      </w:r>
    </w:p>
    <w:p w14:paraId="21D0511B" w14:textId="1D5E9017" w:rsidR="003775D6" w:rsidRDefault="0067160D">
      <w:pPr>
        <w:pStyle w:val="Normal1"/>
        <w:pBdr>
          <w:top w:val="nil"/>
          <w:left w:val="nil"/>
          <w:bottom w:val="nil"/>
          <w:right w:val="nil"/>
          <w:between w:val="nil"/>
        </w:pBdr>
        <w:rPr>
          <w:color w:val="000000"/>
          <w:sz w:val="20"/>
          <w:szCs w:val="20"/>
        </w:rPr>
      </w:pPr>
      <w:r>
        <w:rPr>
          <w:color w:val="000000"/>
          <w:sz w:val="20"/>
          <w:szCs w:val="20"/>
        </w:rPr>
        <w:t xml:space="preserve">Kristin Flierl </w:t>
      </w:r>
      <w:r>
        <w:rPr>
          <w:color w:val="000000"/>
          <w:sz w:val="20"/>
          <w:szCs w:val="20"/>
        </w:rPr>
        <w:tab/>
      </w:r>
      <w:r>
        <w:rPr>
          <w:color w:val="000000"/>
          <w:sz w:val="20"/>
          <w:szCs w:val="20"/>
        </w:rPr>
        <w:tab/>
      </w:r>
      <w:r>
        <w:rPr>
          <w:color w:val="000000"/>
          <w:sz w:val="20"/>
          <w:szCs w:val="20"/>
        </w:rPr>
        <w:tab/>
      </w:r>
    </w:p>
    <w:p w14:paraId="4FC44ADB" w14:textId="77777777" w:rsidR="003775D6" w:rsidRDefault="0067160D">
      <w:pPr>
        <w:pStyle w:val="Normal1"/>
        <w:pBdr>
          <w:top w:val="nil"/>
          <w:left w:val="nil"/>
          <w:bottom w:val="nil"/>
          <w:right w:val="nil"/>
          <w:between w:val="nil"/>
        </w:pBdr>
        <w:rPr>
          <w:color w:val="000000"/>
          <w:sz w:val="20"/>
          <w:szCs w:val="20"/>
        </w:rPr>
      </w:pPr>
      <w:r>
        <w:rPr>
          <w:color w:val="000000"/>
          <w:sz w:val="20"/>
          <w:szCs w:val="20"/>
        </w:rPr>
        <w:t xml:space="preserve">kristin@tosaefw.org </w:t>
      </w:r>
    </w:p>
    <w:p w14:paraId="3878896D" w14:textId="08C2487E" w:rsidR="003775D6" w:rsidRDefault="003775D6">
      <w:pPr>
        <w:pStyle w:val="Normal1"/>
        <w:pBdr>
          <w:top w:val="nil"/>
          <w:left w:val="nil"/>
          <w:bottom w:val="nil"/>
          <w:right w:val="nil"/>
          <w:between w:val="nil"/>
        </w:pBdr>
        <w:rPr>
          <w:b/>
          <w:color w:val="000000"/>
          <w:sz w:val="20"/>
          <w:szCs w:val="20"/>
        </w:rPr>
      </w:pPr>
    </w:p>
    <w:p w14:paraId="2063B78F" w14:textId="2C859BC1" w:rsidR="00E24B46" w:rsidRDefault="00E24B46">
      <w:pPr>
        <w:pStyle w:val="Normal1"/>
        <w:pBdr>
          <w:top w:val="nil"/>
          <w:left w:val="nil"/>
          <w:bottom w:val="nil"/>
          <w:right w:val="nil"/>
          <w:between w:val="nil"/>
        </w:pBdr>
        <w:rPr>
          <w:b/>
          <w:color w:val="000000"/>
          <w:sz w:val="20"/>
          <w:szCs w:val="20"/>
        </w:rPr>
      </w:pPr>
    </w:p>
    <w:p w14:paraId="1CB4F470" w14:textId="77777777" w:rsidR="00E24B46" w:rsidRDefault="00E24B46">
      <w:pPr>
        <w:pStyle w:val="Normal1"/>
        <w:pBdr>
          <w:top w:val="nil"/>
          <w:left w:val="nil"/>
          <w:bottom w:val="nil"/>
          <w:right w:val="nil"/>
          <w:between w:val="nil"/>
        </w:pBdr>
        <w:rPr>
          <w:b/>
          <w:color w:val="000000"/>
          <w:sz w:val="20"/>
          <w:szCs w:val="20"/>
        </w:rPr>
      </w:pPr>
    </w:p>
    <w:p w14:paraId="033CFA96" w14:textId="77777777" w:rsidR="003775D6" w:rsidRDefault="0067160D">
      <w:pPr>
        <w:pStyle w:val="Normal1"/>
        <w:pBdr>
          <w:top w:val="nil"/>
          <w:left w:val="nil"/>
          <w:bottom w:val="nil"/>
          <w:right w:val="nil"/>
          <w:between w:val="nil"/>
        </w:pBdr>
        <w:rPr>
          <w:color w:val="000000"/>
          <w:sz w:val="20"/>
          <w:szCs w:val="20"/>
        </w:rPr>
      </w:pPr>
      <w:r>
        <w:rPr>
          <w:b/>
          <w:color w:val="000000"/>
          <w:sz w:val="20"/>
          <w:szCs w:val="20"/>
        </w:rPr>
        <w:t>Where can I/we find additional information?</w:t>
      </w:r>
      <w:r>
        <w:rPr>
          <w:color w:val="000000"/>
          <w:sz w:val="20"/>
          <w:szCs w:val="20"/>
        </w:rPr>
        <w:t xml:space="preserve"> To obtain more information about the foundation or its grant priorities, contact Kristin Flierl at kristin@tosaefw.org. Also, we encourage you to reach out to previous grant winners.</w:t>
      </w:r>
    </w:p>
    <w:p w14:paraId="5565F3C1" w14:textId="77777777" w:rsidR="003775D6" w:rsidRDefault="003775D6">
      <w:pPr>
        <w:pStyle w:val="Normal1"/>
        <w:pBdr>
          <w:top w:val="nil"/>
          <w:left w:val="nil"/>
          <w:bottom w:val="nil"/>
          <w:right w:val="nil"/>
          <w:between w:val="nil"/>
        </w:pBdr>
        <w:rPr>
          <w:sz w:val="16"/>
          <w:szCs w:val="16"/>
        </w:rPr>
      </w:pPr>
    </w:p>
    <w:p w14:paraId="434513D9" w14:textId="77777777" w:rsidR="003775D6" w:rsidRDefault="003775D6">
      <w:pPr>
        <w:pStyle w:val="Normal1"/>
        <w:pBdr>
          <w:top w:val="nil"/>
          <w:left w:val="nil"/>
          <w:bottom w:val="nil"/>
          <w:right w:val="nil"/>
          <w:between w:val="nil"/>
        </w:pBdr>
        <w:rPr>
          <w:sz w:val="16"/>
          <w:szCs w:val="16"/>
        </w:rPr>
      </w:pPr>
    </w:p>
    <w:p w14:paraId="4C17496B" w14:textId="77777777" w:rsidR="003775D6" w:rsidRDefault="003775D6">
      <w:pPr>
        <w:pStyle w:val="Normal1"/>
        <w:pBdr>
          <w:top w:val="nil"/>
          <w:left w:val="nil"/>
          <w:bottom w:val="nil"/>
          <w:right w:val="nil"/>
          <w:between w:val="nil"/>
        </w:pBdr>
        <w:rPr>
          <w:sz w:val="16"/>
          <w:szCs w:val="16"/>
        </w:rPr>
      </w:pPr>
    </w:p>
    <w:p w14:paraId="346862B1" w14:textId="77777777" w:rsidR="003775D6" w:rsidRDefault="003775D6">
      <w:pPr>
        <w:pStyle w:val="Normal1"/>
        <w:pBdr>
          <w:top w:val="nil"/>
          <w:left w:val="nil"/>
          <w:bottom w:val="nil"/>
          <w:right w:val="nil"/>
          <w:between w:val="nil"/>
        </w:pBdr>
        <w:rPr>
          <w:sz w:val="16"/>
          <w:szCs w:val="16"/>
        </w:rPr>
      </w:pPr>
    </w:p>
    <w:p w14:paraId="239EEB75" w14:textId="77777777" w:rsidR="003775D6" w:rsidRDefault="003775D6">
      <w:pPr>
        <w:pStyle w:val="Normal1"/>
        <w:pBdr>
          <w:top w:val="nil"/>
          <w:left w:val="nil"/>
          <w:bottom w:val="nil"/>
          <w:right w:val="nil"/>
          <w:between w:val="nil"/>
        </w:pBdr>
        <w:rPr>
          <w:sz w:val="16"/>
          <w:szCs w:val="16"/>
        </w:rPr>
      </w:pPr>
    </w:p>
    <w:p w14:paraId="22BBA21A" w14:textId="77777777" w:rsidR="003775D6" w:rsidRDefault="003775D6">
      <w:pPr>
        <w:pStyle w:val="Normal1"/>
        <w:pBdr>
          <w:top w:val="nil"/>
          <w:left w:val="nil"/>
          <w:bottom w:val="nil"/>
          <w:right w:val="nil"/>
          <w:between w:val="nil"/>
        </w:pBdr>
        <w:rPr>
          <w:sz w:val="16"/>
          <w:szCs w:val="16"/>
        </w:rPr>
      </w:pPr>
    </w:p>
    <w:p w14:paraId="13467493" w14:textId="77777777" w:rsidR="003775D6" w:rsidRDefault="003775D6">
      <w:pPr>
        <w:pStyle w:val="Normal1"/>
        <w:pBdr>
          <w:top w:val="nil"/>
          <w:left w:val="nil"/>
          <w:bottom w:val="nil"/>
          <w:right w:val="nil"/>
          <w:between w:val="nil"/>
        </w:pBdr>
        <w:rPr>
          <w:sz w:val="16"/>
          <w:szCs w:val="16"/>
        </w:rPr>
      </w:pPr>
    </w:p>
    <w:p w14:paraId="10F2D690" w14:textId="77777777" w:rsidR="003775D6" w:rsidRDefault="003775D6">
      <w:pPr>
        <w:pStyle w:val="Normal1"/>
        <w:pBdr>
          <w:top w:val="nil"/>
          <w:left w:val="nil"/>
          <w:bottom w:val="nil"/>
          <w:right w:val="nil"/>
          <w:between w:val="nil"/>
        </w:pBdr>
        <w:rPr>
          <w:sz w:val="16"/>
          <w:szCs w:val="16"/>
        </w:rPr>
      </w:pPr>
    </w:p>
    <w:p w14:paraId="4F1E1DC4" w14:textId="77777777" w:rsidR="003775D6" w:rsidRDefault="003775D6">
      <w:pPr>
        <w:pStyle w:val="Normal1"/>
        <w:pBdr>
          <w:top w:val="nil"/>
          <w:left w:val="nil"/>
          <w:bottom w:val="nil"/>
          <w:right w:val="nil"/>
          <w:between w:val="nil"/>
        </w:pBdr>
        <w:rPr>
          <w:sz w:val="16"/>
          <w:szCs w:val="16"/>
        </w:rPr>
      </w:pPr>
    </w:p>
    <w:p w14:paraId="5168BEAB" w14:textId="77777777" w:rsidR="003775D6" w:rsidRDefault="003775D6">
      <w:pPr>
        <w:pStyle w:val="Normal1"/>
        <w:pBdr>
          <w:top w:val="nil"/>
          <w:left w:val="nil"/>
          <w:bottom w:val="nil"/>
          <w:right w:val="nil"/>
          <w:between w:val="nil"/>
        </w:pBdr>
        <w:rPr>
          <w:sz w:val="16"/>
          <w:szCs w:val="16"/>
        </w:rPr>
      </w:pPr>
    </w:p>
    <w:p w14:paraId="3A67977D" w14:textId="77777777" w:rsidR="003775D6" w:rsidRDefault="003775D6">
      <w:pPr>
        <w:pStyle w:val="Normal1"/>
        <w:pBdr>
          <w:top w:val="nil"/>
          <w:left w:val="nil"/>
          <w:bottom w:val="nil"/>
          <w:right w:val="nil"/>
          <w:between w:val="nil"/>
        </w:pBdr>
        <w:rPr>
          <w:sz w:val="16"/>
          <w:szCs w:val="16"/>
        </w:rPr>
      </w:pPr>
    </w:p>
    <w:p w14:paraId="332B696F" w14:textId="77777777" w:rsidR="003775D6" w:rsidRDefault="003775D6">
      <w:pPr>
        <w:pStyle w:val="Normal1"/>
        <w:pBdr>
          <w:top w:val="nil"/>
          <w:left w:val="nil"/>
          <w:bottom w:val="nil"/>
          <w:right w:val="nil"/>
          <w:between w:val="nil"/>
        </w:pBdr>
        <w:rPr>
          <w:sz w:val="16"/>
          <w:szCs w:val="16"/>
        </w:rPr>
      </w:pPr>
    </w:p>
    <w:p w14:paraId="237884B1" w14:textId="77777777" w:rsidR="003775D6" w:rsidRDefault="003775D6">
      <w:pPr>
        <w:pStyle w:val="Normal1"/>
        <w:pBdr>
          <w:top w:val="nil"/>
          <w:left w:val="nil"/>
          <w:bottom w:val="nil"/>
          <w:right w:val="nil"/>
          <w:between w:val="nil"/>
        </w:pBdr>
        <w:rPr>
          <w:sz w:val="16"/>
          <w:szCs w:val="16"/>
        </w:rPr>
      </w:pPr>
    </w:p>
    <w:p w14:paraId="61874B12" w14:textId="14D8BC53" w:rsidR="003775D6" w:rsidRDefault="003775D6">
      <w:pPr>
        <w:pStyle w:val="Normal1"/>
        <w:pBdr>
          <w:top w:val="nil"/>
          <w:left w:val="nil"/>
          <w:bottom w:val="nil"/>
          <w:right w:val="nil"/>
          <w:between w:val="nil"/>
        </w:pBdr>
        <w:ind w:left="9360"/>
        <w:rPr>
          <w:color w:val="000000"/>
        </w:rPr>
      </w:pPr>
    </w:p>
    <w:sectPr w:rsidR="003775D6" w:rsidSect="003775D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89C54" w14:textId="77777777" w:rsidR="003E2CBE" w:rsidRDefault="003E2CBE" w:rsidP="003775D6">
      <w:pPr>
        <w:spacing w:line="240" w:lineRule="auto"/>
      </w:pPr>
      <w:r>
        <w:separator/>
      </w:r>
    </w:p>
  </w:endnote>
  <w:endnote w:type="continuationSeparator" w:id="0">
    <w:p w14:paraId="372769BA" w14:textId="77777777" w:rsidR="003E2CBE" w:rsidRDefault="003E2CBE" w:rsidP="003775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4DDF0" w14:textId="77777777" w:rsidR="003775D6" w:rsidRDefault="003775D6">
    <w:pPr>
      <w:pStyle w:val="Normal1"/>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11F7" w14:textId="1D497E5D" w:rsidR="003775D6" w:rsidRPr="00221294" w:rsidRDefault="00E24B46">
    <w:pPr>
      <w:pStyle w:val="Normal1"/>
      <w:pBdr>
        <w:top w:val="nil"/>
        <w:left w:val="nil"/>
        <w:bottom w:val="nil"/>
        <w:right w:val="nil"/>
        <w:between w:val="nil"/>
      </w:pBdr>
      <w:tabs>
        <w:tab w:val="center" w:pos="4680"/>
        <w:tab w:val="right" w:pos="9360"/>
      </w:tabs>
      <w:spacing w:line="240" w:lineRule="auto"/>
      <w:rPr>
        <w:color w:val="000000"/>
        <w:sz w:val="16"/>
        <w:szCs w:val="16"/>
      </w:rPr>
    </w:pPr>
    <w:r w:rsidRPr="00221294">
      <w:rPr>
        <w:rFonts w:eastAsiaTheme="minorEastAsia"/>
        <w:sz w:val="16"/>
        <w:szCs w:val="16"/>
      </w:rPr>
      <w:t>Revised July 202</w:t>
    </w:r>
    <w:r w:rsidR="00E722BE">
      <w:rPr>
        <w:rFonts w:eastAsiaTheme="minorEastAsia"/>
        <w:sz w:val="16"/>
        <w:szCs w:val="16"/>
      </w:rPr>
      <w:t>2</w:t>
    </w:r>
    <w:r w:rsidRPr="00221294">
      <w:rPr>
        <w:rFonts w:eastAsiaTheme="minorEastAsia"/>
        <w:sz w:val="16"/>
        <w:szCs w:val="16"/>
      </w:rPr>
      <w:ptab w:relativeTo="margin" w:alignment="center" w:leader="none"/>
    </w:r>
    <w:r w:rsidRPr="00221294">
      <w:rPr>
        <w:rFonts w:eastAsiaTheme="minorEastAsia"/>
        <w:sz w:val="16"/>
        <w:szCs w:val="16"/>
      </w:rPr>
      <w:ptab w:relativeTo="margin" w:alignment="right" w:leader="none"/>
    </w:r>
    <w:r w:rsidRPr="00221294">
      <w:rPr>
        <w:rFonts w:eastAsiaTheme="minorEastAsia"/>
        <w:sz w:val="16"/>
        <w:szCs w:val="16"/>
      </w:rPr>
      <w:fldChar w:fldCharType="begin"/>
    </w:r>
    <w:r w:rsidRPr="00221294">
      <w:rPr>
        <w:rFonts w:eastAsiaTheme="minorEastAsia"/>
        <w:sz w:val="16"/>
        <w:szCs w:val="16"/>
      </w:rPr>
      <w:instrText xml:space="preserve"> PAGE   \* MERGEFORMAT </w:instrText>
    </w:r>
    <w:r w:rsidRPr="00221294">
      <w:rPr>
        <w:rFonts w:eastAsiaTheme="minorEastAsia"/>
        <w:sz w:val="16"/>
        <w:szCs w:val="16"/>
      </w:rPr>
      <w:fldChar w:fldCharType="separate"/>
    </w:r>
    <w:r w:rsidRPr="00221294">
      <w:rPr>
        <w:rFonts w:eastAsiaTheme="minorEastAsia"/>
        <w:noProof/>
        <w:sz w:val="16"/>
        <w:szCs w:val="16"/>
      </w:rPr>
      <w:t>1</w:t>
    </w:r>
    <w:r w:rsidRPr="00221294">
      <w:rPr>
        <w:rFonts w:eastAsiaTheme="minorEastAsia"/>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ADAC7" w14:textId="77777777" w:rsidR="003775D6" w:rsidRDefault="003775D6">
    <w:pPr>
      <w:pStyle w:val="Normal1"/>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2F1E3" w14:textId="77777777" w:rsidR="003E2CBE" w:rsidRDefault="003E2CBE" w:rsidP="003775D6">
      <w:pPr>
        <w:spacing w:line="240" w:lineRule="auto"/>
      </w:pPr>
      <w:r>
        <w:separator/>
      </w:r>
    </w:p>
  </w:footnote>
  <w:footnote w:type="continuationSeparator" w:id="0">
    <w:p w14:paraId="5172B901" w14:textId="77777777" w:rsidR="003E2CBE" w:rsidRDefault="003E2CBE" w:rsidP="003775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E39A0" w14:textId="77777777" w:rsidR="003775D6" w:rsidRDefault="003775D6">
    <w:pPr>
      <w:pStyle w:val="Normal1"/>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87D9A" w14:textId="77777777" w:rsidR="003775D6" w:rsidRDefault="003775D6">
    <w:pPr>
      <w:pStyle w:val="Normal1"/>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970D1" w14:textId="77777777" w:rsidR="003775D6" w:rsidRDefault="003775D6">
    <w:pPr>
      <w:pStyle w:val="Normal1"/>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F5A26"/>
    <w:multiLevelType w:val="hybridMultilevel"/>
    <w:tmpl w:val="E77AE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560B1"/>
    <w:multiLevelType w:val="multilevel"/>
    <w:tmpl w:val="384AF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6B93048"/>
    <w:multiLevelType w:val="multilevel"/>
    <w:tmpl w:val="E1ECDF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88545477">
    <w:abstractNumId w:val="1"/>
  </w:num>
  <w:num w:numId="2" w16cid:durableId="1262882005">
    <w:abstractNumId w:val="2"/>
  </w:num>
  <w:num w:numId="3" w16cid:durableId="1671981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5D6"/>
    <w:rsid w:val="000045EC"/>
    <w:rsid w:val="000929C1"/>
    <w:rsid w:val="00187988"/>
    <w:rsid w:val="00221294"/>
    <w:rsid w:val="003241C1"/>
    <w:rsid w:val="0032539C"/>
    <w:rsid w:val="003775D6"/>
    <w:rsid w:val="003B05C6"/>
    <w:rsid w:val="003E2CBE"/>
    <w:rsid w:val="004758A0"/>
    <w:rsid w:val="004957BC"/>
    <w:rsid w:val="004B2787"/>
    <w:rsid w:val="004E56F0"/>
    <w:rsid w:val="005B7277"/>
    <w:rsid w:val="00604A1B"/>
    <w:rsid w:val="0067160D"/>
    <w:rsid w:val="0072056A"/>
    <w:rsid w:val="00731000"/>
    <w:rsid w:val="007A78CA"/>
    <w:rsid w:val="007F5598"/>
    <w:rsid w:val="00861C6D"/>
    <w:rsid w:val="00884036"/>
    <w:rsid w:val="008E0BDD"/>
    <w:rsid w:val="0092481E"/>
    <w:rsid w:val="009757A9"/>
    <w:rsid w:val="009A741F"/>
    <w:rsid w:val="00A25A53"/>
    <w:rsid w:val="00A36161"/>
    <w:rsid w:val="00A64BE2"/>
    <w:rsid w:val="00A87705"/>
    <w:rsid w:val="00AC4237"/>
    <w:rsid w:val="00B01939"/>
    <w:rsid w:val="00B5222A"/>
    <w:rsid w:val="00B66F75"/>
    <w:rsid w:val="00BC28F0"/>
    <w:rsid w:val="00BD6769"/>
    <w:rsid w:val="00BF52FB"/>
    <w:rsid w:val="00C148D9"/>
    <w:rsid w:val="00C85A67"/>
    <w:rsid w:val="00CB7F07"/>
    <w:rsid w:val="00D935A2"/>
    <w:rsid w:val="00DB1E95"/>
    <w:rsid w:val="00DF3034"/>
    <w:rsid w:val="00DF728B"/>
    <w:rsid w:val="00E24B46"/>
    <w:rsid w:val="00E722BE"/>
    <w:rsid w:val="00E842A6"/>
    <w:rsid w:val="00F1279C"/>
    <w:rsid w:val="00F405AE"/>
    <w:rsid w:val="00F541BE"/>
    <w:rsid w:val="00F62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01FCEB"/>
  <w15:docId w15:val="{99B011FB-CB2C-4338-9BEC-FFEC7AB21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C6D"/>
  </w:style>
  <w:style w:type="paragraph" w:styleId="Heading1">
    <w:name w:val="heading 1"/>
    <w:basedOn w:val="Normal1"/>
    <w:next w:val="Normal1"/>
    <w:rsid w:val="003775D6"/>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rsid w:val="003775D6"/>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rsid w:val="003775D6"/>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rsid w:val="003775D6"/>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rsid w:val="003775D6"/>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rsid w:val="003775D6"/>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775D6"/>
  </w:style>
  <w:style w:type="paragraph" w:styleId="Title">
    <w:name w:val="Title"/>
    <w:basedOn w:val="Normal1"/>
    <w:next w:val="Normal1"/>
    <w:rsid w:val="003775D6"/>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rsid w:val="003775D6"/>
    <w:pPr>
      <w:keepNext/>
      <w:keepLines/>
      <w:pBdr>
        <w:top w:val="nil"/>
        <w:left w:val="nil"/>
        <w:bottom w:val="nil"/>
        <w:right w:val="nil"/>
        <w:between w:val="nil"/>
      </w:pBdr>
      <w:spacing w:after="320"/>
    </w:pPr>
    <w:rPr>
      <w:color w:val="666666"/>
      <w:sz w:val="30"/>
      <w:szCs w:val="30"/>
    </w:rPr>
  </w:style>
  <w:style w:type="paragraph" w:styleId="BalloonText">
    <w:name w:val="Balloon Text"/>
    <w:basedOn w:val="Normal"/>
    <w:link w:val="BalloonTextChar"/>
    <w:uiPriority w:val="99"/>
    <w:semiHidden/>
    <w:unhideWhenUsed/>
    <w:rsid w:val="00C85A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A67"/>
    <w:rPr>
      <w:rFonts w:ascii="Tahoma" w:hAnsi="Tahoma" w:cs="Tahoma"/>
      <w:sz w:val="16"/>
      <w:szCs w:val="16"/>
    </w:rPr>
  </w:style>
  <w:style w:type="paragraph" w:styleId="ListParagraph">
    <w:name w:val="List Paragraph"/>
    <w:basedOn w:val="Normal"/>
    <w:uiPriority w:val="34"/>
    <w:qFormat/>
    <w:rsid w:val="00BF52FB"/>
    <w:pPr>
      <w:ind w:left="720"/>
      <w:contextualSpacing/>
    </w:pPr>
  </w:style>
  <w:style w:type="paragraph" w:styleId="Footer">
    <w:name w:val="footer"/>
    <w:basedOn w:val="Normal"/>
    <w:link w:val="FooterChar"/>
    <w:uiPriority w:val="99"/>
    <w:unhideWhenUsed/>
    <w:rsid w:val="00DB1E95"/>
    <w:pPr>
      <w:tabs>
        <w:tab w:val="center" w:pos="4680"/>
        <w:tab w:val="right" w:pos="9360"/>
      </w:tabs>
      <w:spacing w:line="240" w:lineRule="auto"/>
    </w:pPr>
    <w:rPr>
      <w:rFonts w:asciiTheme="minorHAnsi" w:eastAsiaTheme="minorEastAsia" w:hAnsiTheme="minorHAnsi" w:cs="Times New Roman"/>
    </w:rPr>
  </w:style>
  <w:style w:type="character" w:customStyle="1" w:styleId="FooterChar">
    <w:name w:val="Footer Char"/>
    <w:basedOn w:val="DefaultParagraphFont"/>
    <w:link w:val="Footer"/>
    <w:uiPriority w:val="99"/>
    <w:rsid w:val="00DB1E95"/>
    <w:rPr>
      <w:rFonts w:asciiTheme="minorHAnsi" w:eastAsiaTheme="minorEastAsia" w:hAnsiTheme="minorHAnsi" w:cs="Times New Roman"/>
    </w:rPr>
  </w:style>
  <w:style w:type="paragraph" w:styleId="Revision">
    <w:name w:val="Revision"/>
    <w:hidden/>
    <w:uiPriority w:val="99"/>
    <w:semiHidden/>
    <w:rsid w:val="00221294"/>
    <w:pPr>
      <w:spacing w:line="240" w:lineRule="auto"/>
    </w:pPr>
  </w:style>
  <w:style w:type="character" w:styleId="Hyperlink">
    <w:name w:val="Hyperlink"/>
    <w:basedOn w:val="DefaultParagraphFont"/>
    <w:uiPriority w:val="99"/>
    <w:unhideWhenUsed/>
    <w:rsid w:val="00F541BE"/>
    <w:rPr>
      <w:color w:val="0000FF" w:themeColor="hyperlink"/>
      <w:u w:val="single"/>
    </w:rPr>
  </w:style>
  <w:style w:type="character" w:styleId="UnresolvedMention">
    <w:name w:val="Unresolved Mention"/>
    <w:basedOn w:val="DefaultParagraphFont"/>
    <w:uiPriority w:val="99"/>
    <w:semiHidden/>
    <w:unhideWhenUsed/>
    <w:rsid w:val="00F541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424949">
      <w:bodyDiv w:val="1"/>
      <w:marLeft w:val="0"/>
      <w:marRight w:val="0"/>
      <w:marTop w:val="0"/>
      <w:marBottom w:val="0"/>
      <w:divBdr>
        <w:top w:val="none" w:sz="0" w:space="0" w:color="auto"/>
        <w:left w:val="none" w:sz="0" w:space="0" w:color="auto"/>
        <w:bottom w:val="none" w:sz="0" w:space="0" w:color="auto"/>
        <w:right w:val="none" w:sz="0" w:space="0" w:color="auto"/>
      </w:divBdr>
      <w:divsChild>
        <w:div w:id="201555457">
          <w:marLeft w:val="0"/>
          <w:marRight w:val="0"/>
          <w:marTop w:val="0"/>
          <w:marBottom w:val="0"/>
          <w:divBdr>
            <w:top w:val="none" w:sz="0" w:space="0" w:color="auto"/>
            <w:left w:val="none" w:sz="0" w:space="0" w:color="auto"/>
            <w:bottom w:val="none" w:sz="0" w:space="0" w:color="auto"/>
            <w:right w:val="none" w:sz="0" w:space="0" w:color="auto"/>
          </w:divBdr>
        </w:div>
        <w:div w:id="4990088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Flierl</dc:creator>
  <cp:lastModifiedBy>Georgia Tice</cp:lastModifiedBy>
  <cp:revision>5</cp:revision>
  <cp:lastPrinted>2022-07-26T18:45:00Z</cp:lastPrinted>
  <dcterms:created xsi:type="dcterms:W3CDTF">2022-07-29T01:25:00Z</dcterms:created>
  <dcterms:modified xsi:type="dcterms:W3CDTF">2022-07-29T01:38:00Z</dcterms:modified>
</cp:coreProperties>
</file>